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F7" w:rsidRDefault="007439F7" w:rsidP="007439F7">
      <w:pPr>
        <w:jc w:val="right"/>
        <w:rPr>
          <w:sz w:val="26"/>
          <w:szCs w:val="26"/>
        </w:rPr>
      </w:pPr>
      <w:r>
        <w:rPr>
          <w:sz w:val="26"/>
          <w:szCs w:val="26"/>
        </w:rPr>
        <w:t>Pionki, dn. 28.01.2019</w:t>
      </w:r>
    </w:p>
    <w:p w:rsidR="007439F7" w:rsidRPr="008A7B6D" w:rsidRDefault="007439F7" w:rsidP="007439F7">
      <w:pPr>
        <w:rPr>
          <w:b/>
          <w:sz w:val="26"/>
          <w:szCs w:val="26"/>
        </w:rPr>
      </w:pPr>
      <w:r w:rsidRPr="008A7B6D">
        <w:rPr>
          <w:b/>
          <w:sz w:val="26"/>
          <w:szCs w:val="26"/>
        </w:rPr>
        <w:t>Do uczestników postępowania przetargowego</w:t>
      </w:r>
    </w:p>
    <w:p w:rsidR="007439F7" w:rsidRDefault="007439F7" w:rsidP="007439F7">
      <w:pPr>
        <w:spacing w:after="0" w:line="240" w:lineRule="auto"/>
        <w:rPr>
          <w:rFonts w:ascii="Arial" w:hAnsi="Arial" w:cs="Arial"/>
          <w:b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b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postępowania o udzielenie zamówienia publicznego prowadzonego w trybie przetargu nieograniczonego na dostawę dla środków transportowo-sprzętowych </w:t>
      </w:r>
      <w:proofErr w:type="spellStart"/>
      <w:r>
        <w:rPr>
          <w:rFonts w:ascii="Arial" w:hAnsi="Arial" w:cs="Arial"/>
          <w:b/>
        </w:rPr>
        <w:t>ekoPionki</w:t>
      </w:r>
      <w:proofErr w:type="spellEnd"/>
      <w:r>
        <w:rPr>
          <w:rFonts w:ascii="Arial" w:hAnsi="Arial" w:cs="Arial"/>
          <w:b/>
        </w:rPr>
        <w:t xml:space="preserve"> Sp. z o.</w:t>
      </w: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rok 2019, oleju napędowego i benzyny bezołowiowej 95 </w:t>
      </w:r>
      <w:proofErr w:type="spellStart"/>
      <w:r>
        <w:rPr>
          <w:rFonts w:ascii="Arial" w:hAnsi="Arial" w:cs="Arial"/>
          <w:b/>
        </w:rPr>
        <w:t>loco</w:t>
      </w:r>
      <w:proofErr w:type="spellEnd"/>
      <w:r>
        <w:rPr>
          <w:rFonts w:ascii="Arial" w:hAnsi="Arial" w:cs="Arial"/>
          <w:b/>
        </w:rPr>
        <w:t xml:space="preserve"> dystrybutory Dostawcy zlokalizowane na terenie miasta Pionki</w:t>
      </w:r>
    </w:p>
    <w:p w:rsidR="007439F7" w:rsidRDefault="007439F7" w:rsidP="007439F7">
      <w:pPr>
        <w:spacing w:after="0" w:line="240" w:lineRule="auto"/>
        <w:rPr>
          <w:rFonts w:ascii="Arial" w:hAnsi="Arial" w:cs="Arial"/>
          <w:b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b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ekoPIonki</w:t>
      </w:r>
      <w:proofErr w:type="spellEnd"/>
      <w:proofErr w:type="gramEnd"/>
      <w:r>
        <w:rPr>
          <w:rFonts w:ascii="Arial" w:hAnsi="Arial" w:cs="Arial"/>
        </w:rPr>
        <w:t xml:space="preserve"> Sp. z o.</w:t>
      </w:r>
      <w:proofErr w:type="gramStart"/>
      <w:r>
        <w:rPr>
          <w:rFonts w:ascii="Arial" w:hAnsi="Arial" w:cs="Arial"/>
        </w:rPr>
        <w:t>o. , działając</w:t>
      </w:r>
      <w:proofErr w:type="gramEnd"/>
      <w:r>
        <w:rPr>
          <w:rFonts w:ascii="Arial" w:hAnsi="Arial" w:cs="Arial"/>
        </w:rPr>
        <w:t xml:space="preserve"> na podstawie art. 38 ustawy z dnia 29 stycznia 2004r.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2018r poz. 1986) udziela następujących odpowiedzi na pytania:</w:t>
      </w:r>
    </w:p>
    <w:p w:rsidR="007439F7" w:rsidRDefault="007439F7" w:rsidP="007439F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Treść  zapytań</w:t>
      </w:r>
      <w:proofErr w:type="gramEnd"/>
      <w:r>
        <w:rPr>
          <w:rFonts w:ascii="Arial" w:hAnsi="Arial" w:cs="Arial"/>
        </w:rPr>
        <w:t xml:space="preserve"> wraz z odpowiedziami: </w:t>
      </w: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Pr="00643114" w:rsidRDefault="007439F7" w:rsidP="007439F7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t>Czy zaakceptuje, aby karty paliwowe wydane zostały w ciągu 15 dni roboczych od przedłożenia wniosku/zamówienia na karty przez Zamawiającego po podpisaniu umowy, lub przedłożenia wniosku/zamówienia w przypadku blokady danej karty (utrata, zmiana danych i itp.) lub zamówienia nowej karty, przy jednoczesnej akceptacji opłaty za karty:</w:t>
      </w:r>
    </w:p>
    <w:p w:rsidR="007439F7" w:rsidRPr="00643114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*  </w:t>
      </w:r>
      <w:r w:rsidRPr="00643114">
        <w:rPr>
          <w:rFonts w:ascii="Arial" w:hAnsi="Arial" w:cs="Arial"/>
          <w:sz w:val="24"/>
          <w:szCs w:val="24"/>
        </w:rPr>
        <w:t>0 zł</w:t>
      </w:r>
      <w:proofErr w:type="gramEnd"/>
      <w:r w:rsidRPr="00643114">
        <w:rPr>
          <w:rFonts w:ascii="Arial" w:hAnsi="Arial" w:cs="Arial"/>
          <w:sz w:val="24"/>
          <w:szCs w:val="24"/>
        </w:rPr>
        <w:t xml:space="preserve"> netto za kartę nową,</w:t>
      </w:r>
    </w:p>
    <w:p w:rsidR="007439F7" w:rsidRPr="00643114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43114">
        <w:rPr>
          <w:rFonts w:ascii="Arial" w:hAnsi="Arial" w:cs="Arial"/>
          <w:sz w:val="24"/>
          <w:szCs w:val="24"/>
        </w:rPr>
        <w:t>10 zł netto za kartę dodatkową wydawaną w trakcie realizacji umowy</w:t>
      </w: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t>* 10 zł netto za kartę wymienną (na skutek zagubienia, kradzieży, zmiany dotychczasowych danych etc.),</w:t>
      </w: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 akceptuje</w:t>
      </w: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b/>
          <w:sz w:val="24"/>
          <w:szCs w:val="24"/>
        </w:rPr>
      </w:pPr>
    </w:p>
    <w:p w:rsidR="007439F7" w:rsidRPr="001922E5" w:rsidRDefault="007439F7" w:rsidP="007439F7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rPr>
          <w:rFonts w:ascii="Arial" w:hAnsi="Arial" w:cs="Arial"/>
          <w:sz w:val="24"/>
          <w:szCs w:val="24"/>
        </w:rPr>
      </w:pPr>
      <w:r w:rsidRPr="001922E5">
        <w:rPr>
          <w:rFonts w:ascii="Arial" w:hAnsi="Arial" w:cs="Arial"/>
          <w:sz w:val="24"/>
          <w:szCs w:val="24"/>
        </w:rPr>
        <w:t>Czy Zamawiający dopuszcza poniższą formę dokonywania transakcji:</w:t>
      </w: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t>„Bezgotówkowa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b/>
          <w:sz w:val="24"/>
          <w:szCs w:val="24"/>
        </w:rPr>
      </w:pPr>
      <w:r w:rsidRPr="008A7B6D">
        <w:rPr>
          <w:rFonts w:ascii="Arial" w:hAnsi="Arial" w:cs="Arial"/>
          <w:b/>
          <w:sz w:val="24"/>
          <w:szCs w:val="24"/>
        </w:rPr>
        <w:t>Zamawiający dopuszcza powyższą formę transakcji</w:t>
      </w:r>
    </w:p>
    <w:p w:rsidR="007439F7" w:rsidRPr="008A7B6D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b/>
          <w:sz w:val="24"/>
          <w:szCs w:val="24"/>
        </w:rPr>
      </w:pPr>
    </w:p>
    <w:p w:rsidR="007439F7" w:rsidRDefault="007439F7" w:rsidP="007439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22E5">
        <w:rPr>
          <w:rFonts w:ascii="Arial" w:hAnsi="Arial" w:cs="Arial"/>
          <w:sz w:val="24"/>
          <w:szCs w:val="24"/>
        </w:rPr>
        <w:t xml:space="preserve">Czy Zamawiający dopuszcza możliwość odstąpienia w § 3 ust. 2 od stosowania upoważnień pracowników Zamawiającego, ponieważ Wykonawca udostępnia karty typu „K”, które są wystawiane imiennie na </w:t>
      </w:r>
      <w:proofErr w:type="gramStart"/>
      <w:r w:rsidRPr="001922E5">
        <w:rPr>
          <w:rFonts w:ascii="Arial" w:hAnsi="Arial" w:cs="Arial"/>
          <w:sz w:val="24"/>
          <w:szCs w:val="24"/>
        </w:rPr>
        <w:t>kierowcę  i</w:t>
      </w:r>
      <w:proofErr w:type="gramEnd"/>
      <w:r w:rsidRPr="001922E5">
        <w:rPr>
          <w:rFonts w:ascii="Arial" w:hAnsi="Arial" w:cs="Arial"/>
          <w:sz w:val="24"/>
          <w:szCs w:val="24"/>
        </w:rPr>
        <w:t xml:space="preserve"> kartę typu „S” – wystawianą na numer rejestracyjny pojazdu?</w:t>
      </w:r>
    </w:p>
    <w:p w:rsidR="007439F7" w:rsidRPr="001922E5" w:rsidRDefault="007439F7" w:rsidP="007439F7">
      <w:pPr>
        <w:rPr>
          <w:rFonts w:ascii="Arial" w:hAnsi="Arial" w:cs="Arial"/>
          <w:b/>
          <w:sz w:val="24"/>
          <w:szCs w:val="24"/>
        </w:rPr>
      </w:pPr>
      <w:r w:rsidRPr="001922E5">
        <w:rPr>
          <w:rFonts w:ascii="Arial" w:hAnsi="Arial" w:cs="Arial"/>
          <w:b/>
          <w:sz w:val="24"/>
          <w:szCs w:val="24"/>
        </w:rPr>
        <w:t>Zamawiający dopuszcza taką możliwość.</w:t>
      </w:r>
    </w:p>
    <w:p w:rsidR="007439F7" w:rsidRDefault="007439F7" w:rsidP="007439F7">
      <w:pPr>
        <w:tabs>
          <w:tab w:val="left" w:pos="0"/>
          <w:tab w:val="left" w:pos="142"/>
        </w:tabs>
        <w:ind w:left="360"/>
        <w:rPr>
          <w:rFonts w:ascii="Arial" w:hAnsi="Arial" w:cs="Arial"/>
          <w:sz w:val="24"/>
          <w:szCs w:val="24"/>
        </w:rPr>
      </w:pPr>
    </w:p>
    <w:p w:rsidR="007439F7" w:rsidRDefault="007439F7" w:rsidP="007439F7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lastRenderedPageBreak/>
        <w:t>Czy Zamawiający dopuszcza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możliwość  zmiany</w:t>
      </w:r>
      <w:proofErr w:type="gramEnd"/>
      <w:r>
        <w:rPr>
          <w:rFonts w:ascii="Arial" w:hAnsi="Arial" w:cs="Arial"/>
          <w:sz w:val="24"/>
          <w:szCs w:val="24"/>
        </w:rPr>
        <w:t xml:space="preserve"> w § 6 ust. 1 słowa: „odsetkami” na słowa: „odsetkami za opóźnienie w transakcjach handlowych”?</w:t>
      </w:r>
    </w:p>
    <w:p w:rsidR="007439F7" w:rsidRPr="001922E5" w:rsidRDefault="007439F7" w:rsidP="007439F7">
      <w:pPr>
        <w:tabs>
          <w:tab w:val="left" w:pos="0"/>
          <w:tab w:val="left" w:pos="142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922E5">
        <w:rPr>
          <w:rFonts w:ascii="Arial" w:hAnsi="Arial" w:cs="Arial"/>
          <w:b/>
          <w:sz w:val="24"/>
          <w:szCs w:val="24"/>
        </w:rPr>
        <w:t>Zamawiający dopuszcza taką możliwość</w:t>
      </w:r>
    </w:p>
    <w:p w:rsidR="007439F7" w:rsidRDefault="007439F7" w:rsidP="007439F7">
      <w:pPr>
        <w:tabs>
          <w:tab w:val="left" w:pos="0"/>
          <w:tab w:val="left" w:pos="142"/>
        </w:tabs>
        <w:ind w:left="360"/>
        <w:rPr>
          <w:rFonts w:ascii="Arial" w:hAnsi="Arial" w:cs="Arial"/>
          <w:sz w:val="24"/>
          <w:szCs w:val="24"/>
        </w:rPr>
      </w:pPr>
    </w:p>
    <w:p w:rsidR="007439F7" w:rsidRDefault="007439F7" w:rsidP="007439F7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t>Czy Zamawiający dopuszcza</w:t>
      </w:r>
      <w:r>
        <w:rPr>
          <w:rFonts w:ascii="Arial" w:hAnsi="Arial" w:cs="Arial"/>
          <w:sz w:val="24"/>
          <w:szCs w:val="24"/>
        </w:rPr>
        <w:t xml:space="preserve"> możliwość zmiany w §8 </w:t>
      </w:r>
      <w:r w:rsidRPr="001F1806">
        <w:rPr>
          <w:rFonts w:ascii="Arial" w:hAnsi="Arial" w:cs="Arial"/>
          <w:sz w:val="24"/>
          <w:szCs w:val="24"/>
        </w:rPr>
        <w:t>w ten sposób, aby kara umowna była naliczana od niezrealizowanej części wartości umowy, której dotyczy odstąpienie</w:t>
      </w:r>
      <w:r>
        <w:rPr>
          <w:rFonts w:ascii="Arial" w:hAnsi="Arial" w:cs="Arial"/>
          <w:sz w:val="24"/>
          <w:szCs w:val="24"/>
        </w:rPr>
        <w:t xml:space="preserve"> oraz obniżenia kary umownej do 5%</w:t>
      </w:r>
      <w:r w:rsidRPr="001F1806">
        <w:rPr>
          <w:rFonts w:ascii="Arial" w:hAnsi="Arial" w:cs="Arial"/>
          <w:sz w:val="24"/>
          <w:szCs w:val="24"/>
        </w:rPr>
        <w:t>?</w:t>
      </w:r>
    </w:p>
    <w:p w:rsidR="007439F7" w:rsidRPr="001922E5" w:rsidRDefault="007439F7" w:rsidP="007439F7">
      <w:pPr>
        <w:tabs>
          <w:tab w:val="left" w:pos="0"/>
          <w:tab w:val="left" w:pos="142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922E5">
        <w:rPr>
          <w:rFonts w:ascii="Arial" w:hAnsi="Arial" w:cs="Arial"/>
          <w:b/>
          <w:sz w:val="24"/>
          <w:szCs w:val="24"/>
        </w:rPr>
        <w:t>Zamawiający nie dopuszcza takiej możliwości.</w:t>
      </w:r>
    </w:p>
    <w:p w:rsidR="007439F7" w:rsidRDefault="007439F7" w:rsidP="007439F7">
      <w:pPr>
        <w:tabs>
          <w:tab w:val="left" w:pos="0"/>
          <w:tab w:val="left" w:pos="142"/>
        </w:tabs>
        <w:ind w:left="360"/>
        <w:rPr>
          <w:rFonts w:ascii="Arial" w:hAnsi="Arial" w:cs="Arial"/>
          <w:sz w:val="24"/>
          <w:szCs w:val="24"/>
        </w:rPr>
      </w:pPr>
    </w:p>
    <w:p w:rsidR="007439F7" w:rsidRDefault="007439F7" w:rsidP="00743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3114">
        <w:rPr>
          <w:rFonts w:ascii="Arial" w:hAnsi="Arial" w:cs="Arial"/>
          <w:sz w:val="24"/>
          <w:szCs w:val="24"/>
        </w:rPr>
        <w:t>Czy Zamawiający dopuszcza</w:t>
      </w:r>
      <w:r>
        <w:rPr>
          <w:rFonts w:ascii="Arial" w:hAnsi="Arial" w:cs="Arial"/>
          <w:sz w:val="24"/>
          <w:szCs w:val="24"/>
        </w:rPr>
        <w:t xml:space="preserve"> możliwość dodania do §8, analogicznego zapisu, który dotyczy Zamawiającego?</w:t>
      </w:r>
      <w:r w:rsidRPr="001F1806">
        <w:rPr>
          <w:rFonts w:ascii="Arial" w:hAnsi="Arial" w:cs="Arial"/>
          <w:sz w:val="24"/>
          <w:szCs w:val="24"/>
        </w:rPr>
        <w:t xml:space="preserve"> Zgodnie z zasadą równości stron Wykonawca również powinien mieć możliwość otrzymania wypłaty kary umownej w sytuacji odstąpienia od umowy z przyczyn leżących po stronie Zamawiającego.</w:t>
      </w:r>
    </w:p>
    <w:p w:rsidR="007439F7" w:rsidRDefault="007439F7" w:rsidP="007439F7">
      <w:pPr>
        <w:pStyle w:val="Akapitzlist"/>
        <w:tabs>
          <w:tab w:val="left" w:pos="0"/>
          <w:tab w:val="left" w:pos="142"/>
        </w:tabs>
        <w:ind w:left="360"/>
        <w:rPr>
          <w:rFonts w:ascii="Arial" w:hAnsi="Arial" w:cs="Arial"/>
          <w:b/>
          <w:sz w:val="24"/>
          <w:szCs w:val="24"/>
        </w:rPr>
      </w:pPr>
      <w:r w:rsidRPr="001922E5">
        <w:rPr>
          <w:rFonts w:ascii="Arial" w:hAnsi="Arial" w:cs="Arial"/>
          <w:b/>
          <w:sz w:val="24"/>
          <w:szCs w:val="24"/>
        </w:rPr>
        <w:t>Zamawiający nie dopuszcza takiej możliwości.</w:t>
      </w:r>
    </w:p>
    <w:p w:rsidR="007439F7" w:rsidRPr="001922E5" w:rsidRDefault="007439F7" w:rsidP="007439F7">
      <w:pPr>
        <w:pStyle w:val="Akapitzlist"/>
        <w:tabs>
          <w:tab w:val="left" w:pos="0"/>
          <w:tab w:val="left" w:pos="142"/>
        </w:tabs>
        <w:ind w:left="360"/>
        <w:rPr>
          <w:rFonts w:ascii="Arial" w:hAnsi="Arial" w:cs="Arial"/>
          <w:b/>
          <w:sz w:val="24"/>
          <w:szCs w:val="24"/>
        </w:rPr>
      </w:pPr>
    </w:p>
    <w:p w:rsidR="007439F7" w:rsidRDefault="007439F7" w:rsidP="007439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2607">
        <w:rPr>
          <w:rFonts w:ascii="Arial" w:hAnsi="Arial" w:cs="Arial"/>
          <w:sz w:val="24"/>
          <w:szCs w:val="24"/>
        </w:rPr>
        <w:t xml:space="preserve">Czy Zamawiający dopuszcza możliwość dołączenia już do właściwej umowy (po wyborze oferenta) załącznika w postaci ogólnych warunków sprzedaży i używania kart paliwowych </w:t>
      </w:r>
      <w:proofErr w:type="gramStart"/>
      <w:r w:rsidRPr="002E2607">
        <w:rPr>
          <w:rFonts w:ascii="Arial" w:hAnsi="Arial" w:cs="Arial"/>
          <w:sz w:val="24"/>
          <w:szCs w:val="24"/>
        </w:rPr>
        <w:t>Wykonawcy -  w</w:t>
      </w:r>
      <w:proofErr w:type="gramEnd"/>
      <w:r w:rsidRPr="002E2607">
        <w:rPr>
          <w:rFonts w:ascii="Arial" w:hAnsi="Arial" w:cs="Arial"/>
          <w:sz w:val="24"/>
          <w:szCs w:val="24"/>
        </w:rPr>
        <w:t xml:space="preserve"> odniesieniu do kwestii nie uregulowanych w umowie (wskazany regulamin stanowi załącznik niniejszej korespondencji)?</w:t>
      </w:r>
    </w:p>
    <w:p w:rsidR="007439F7" w:rsidRPr="001922E5" w:rsidRDefault="007439F7" w:rsidP="007439F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922E5">
        <w:rPr>
          <w:rFonts w:ascii="Arial" w:hAnsi="Arial" w:cs="Arial"/>
          <w:b/>
          <w:sz w:val="24"/>
          <w:szCs w:val="24"/>
        </w:rPr>
        <w:t>Zamawiający dopuszcza taka możliwość.</w:t>
      </w:r>
    </w:p>
    <w:p w:rsidR="007439F7" w:rsidRDefault="007439F7" w:rsidP="007439F7">
      <w:pPr>
        <w:pStyle w:val="Akapitzlist"/>
        <w:rPr>
          <w:rFonts w:ascii="Arial" w:hAnsi="Arial" w:cs="Arial"/>
          <w:sz w:val="24"/>
          <w:szCs w:val="24"/>
        </w:rPr>
      </w:pPr>
    </w:p>
    <w:p w:rsidR="007439F7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sz w:val="24"/>
          <w:szCs w:val="24"/>
        </w:rPr>
      </w:pPr>
    </w:p>
    <w:p w:rsidR="007439F7" w:rsidRPr="008A7B6D" w:rsidRDefault="007439F7" w:rsidP="007439F7">
      <w:pPr>
        <w:tabs>
          <w:tab w:val="left" w:pos="0"/>
          <w:tab w:val="left" w:pos="142"/>
        </w:tabs>
        <w:spacing w:after="0"/>
        <w:ind w:left="-66"/>
        <w:rPr>
          <w:rFonts w:ascii="Arial" w:hAnsi="Arial" w:cs="Arial"/>
          <w:b/>
          <w:sz w:val="24"/>
          <w:szCs w:val="24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39F7" w:rsidRDefault="007439F7" w:rsidP="007439F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A1727" w:rsidRDefault="001A1727">
      <w:bookmarkStart w:id="0" w:name="_GoBack"/>
      <w:bookmarkEnd w:id="0"/>
    </w:p>
    <w:sectPr w:rsidR="001A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56B"/>
    <w:multiLevelType w:val="hybridMultilevel"/>
    <w:tmpl w:val="4CE08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F3"/>
    <w:rsid w:val="001A1727"/>
    <w:rsid w:val="007439F7"/>
    <w:rsid w:val="00E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4C39-F1AF-4455-A367-DB32C09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9F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Izabela</dc:creator>
  <cp:keywords/>
  <dc:description/>
  <cp:lastModifiedBy>Dąbrowska Izabela</cp:lastModifiedBy>
  <cp:revision>2</cp:revision>
  <dcterms:created xsi:type="dcterms:W3CDTF">2019-01-28T11:17:00Z</dcterms:created>
  <dcterms:modified xsi:type="dcterms:W3CDTF">2019-01-28T11:17:00Z</dcterms:modified>
</cp:coreProperties>
</file>